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84719" w14:textId="7E3F22CB" w:rsidR="00227AE9" w:rsidRDefault="00227AE9" w:rsidP="00227AE9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INSTRUMENTATION</w:t>
      </w:r>
      <w:r w:rsidR="00372A00">
        <w:rPr>
          <w:rFonts w:ascii="Times New Roman" w:hAnsi="Times New Roman" w:cs="Times New Roman"/>
          <w:sz w:val="24"/>
          <w:szCs w:val="28"/>
        </w:rPr>
        <w:t xml:space="preserve"> </w:t>
      </w:r>
      <w:r w:rsidR="00412DF6" w:rsidRPr="007B7AE0">
        <w:rPr>
          <w:rFonts w:ascii="Times New Roman" w:hAnsi="Times New Roman" w:cs="Times New Roman"/>
          <w:sz w:val="24"/>
          <w:szCs w:val="28"/>
        </w:rPr>
        <w:t>:</w:t>
      </w:r>
      <w:r w:rsidR="00595D8B" w:rsidRPr="007B7AE0">
        <w:rPr>
          <w:rFonts w:ascii="Times New Roman" w:hAnsi="Times New Roman" w:cs="Times New Roman"/>
          <w:sz w:val="24"/>
          <w:szCs w:val="28"/>
        </w:rPr>
        <w:t xml:space="preserve"> DE L’USAGE UNIQUE VERS L</w:t>
      </w:r>
      <w:r w:rsidR="00C60364">
        <w:rPr>
          <w:rFonts w:ascii="Times New Roman" w:hAnsi="Times New Roman" w:cs="Times New Roman"/>
          <w:sz w:val="24"/>
          <w:szCs w:val="28"/>
        </w:rPr>
        <w:t>’USAGE MULTIPLE</w:t>
      </w:r>
      <w:r>
        <w:rPr>
          <w:rFonts w:ascii="Times New Roman" w:hAnsi="Times New Roman" w:cs="Times New Roman"/>
          <w:sz w:val="24"/>
          <w:szCs w:val="28"/>
        </w:rPr>
        <w:t xml:space="preserve"> ? </w:t>
      </w:r>
    </w:p>
    <w:p w14:paraId="26DFD061" w14:textId="226A0050" w:rsidR="002A1DB6" w:rsidRDefault="002A1DB6" w:rsidP="009C43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L. Pagnot, A. Enguix, A. Biard, </w:t>
      </w:r>
      <w:r w:rsidR="00CF687C">
        <w:rPr>
          <w:rFonts w:ascii="Times New Roman" w:hAnsi="Times New Roman" w:cs="Times New Roman"/>
          <w:sz w:val="24"/>
          <w:szCs w:val="28"/>
        </w:rPr>
        <w:t xml:space="preserve">D. Oudoul, </w:t>
      </w:r>
      <w:r w:rsidR="00003AE9">
        <w:rPr>
          <w:rFonts w:ascii="Times New Roman" w:hAnsi="Times New Roman" w:cs="Times New Roman"/>
          <w:sz w:val="24"/>
          <w:szCs w:val="28"/>
        </w:rPr>
        <w:t xml:space="preserve">V Boïko-Alaux, </w:t>
      </w:r>
      <w:r>
        <w:rPr>
          <w:rFonts w:ascii="Times New Roman" w:hAnsi="Times New Roman" w:cs="Times New Roman"/>
          <w:sz w:val="24"/>
          <w:szCs w:val="28"/>
        </w:rPr>
        <w:t xml:space="preserve">V. Sautou </w:t>
      </w:r>
    </w:p>
    <w:p w14:paraId="064C0086" w14:textId="2CBCD8F1" w:rsidR="009C4313" w:rsidRDefault="009C4313" w:rsidP="009C43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Pharmacie CHU Clermont-Ferrand</w:t>
      </w:r>
    </w:p>
    <w:p w14:paraId="13DB51CB" w14:textId="77777777" w:rsidR="009C4313" w:rsidRDefault="009C4313" w:rsidP="009C43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FDD9E34" w14:textId="77777777" w:rsidR="009C4313" w:rsidRDefault="009C4313" w:rsidP="009C43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503C72A" w14:textId="5F955930" w:rsidR="00EC47E5" w:rsidRPr="007B7AE0" w:rsidRDefault="00595D8B" w:rsidP="008652D8">
      <w:pPr>
        <w:jc w:val="both"/>
        <w:rPr>
          <w:rFonts w:ascii="Times New Roman" w:hAnsi="Times New Roman" w:cs="Times New Roman"/>
          <w:sz w:val="24"/>
          <w:szCs w:val="28"/>
        </w:rPr>
      </w:pPr>
      <w:r w:rsidRPr="007B7AE0">
        <w:rPr>
          <w:rFonts w:ascii="Times New Roman" w:hAnsi="Times New Roman" w:cs="Times New Roman"/>
          <w:sz w:val="24"/>
          <w:szCs w:val="28"/>
        </w:rPr>
        <w:t>Introduction – Objectifs</w:t>
      </w:r>
      <w:r w:rsidR="00275240" w:rsidRPr="007B7AE0">
        <w:rPr>
          <w:rFonts w:ascii="Times New Roman" w:hAnsi="Times New Roman" w:cs="Times New Roman"/>
          <w:sz w:val="24"/>
          <w:szCs w:val="28"/>
        </w:rPr>
        <w:t xml:space="preserve"> : </w:t>
      </w:r>
      <w:r w:rsidR="003C1B8F" w:rsidRPr="007B7AE0">
        <w:rPr>
          <w:rFonts w:ascii="Times New Roman" w:hAnsi="Times New Roman" w:cs="Times New Roman"/>
          <w:sz w:val="24"/>
          <w:szCs w:val="28"/>
        </w:rPr>
        <w:t>L</w:t>
      </w:r>
      <w:r w:rsidR="00B51342" w:rsidRPr="007B7AE0">
        <w:rPr>
          <w:rFonts w:ascii="Times New Roman" w:hAnsi="Times New Roman" w:cs="Times New Roman"/>
          <w:sz w:val="24"/>
          <w:szCs w:val="28"/>
        </w:rPr>
        <w:t>es porte-aiguilles</w:t>
      </w:r>
      <w:r w:rsidR="00EC47E5">
        <w:rPr>
          <w:rFonts w:ascii="Times New Roman" w:hAnsi="Times New Roman" w:cs="Times New Roman"/>
          <w:sz w:val="24"/>
          <w:szCs w:val="28"/>
        </w:rPr>
        <w:t xml:space="preserve"> (PA)</w:t>
      </w:r>
      <w:r w:rsidR="00B51342" w:rsidRPr="007B7AE0">
        <w:rPr>
          <w:rFonts w:ascii="Times New Roman" w:hAnsi="Times New Roman" w:cs="Times New Roman"/>
          <w:sz w:val="24"/>
          <w:szCs w:val="28"/>
        </w:rPr>
        <w:t xml:space="preserve"> </w:t>
      </w:r>
      <w:r w:rsidR="003C1B8F" w:rsidRPr="007B7AE0">
        <w:rPr>
          <w:rFonts w:ascii="Times New Roman" w:hAnsi="Times New Roman" w:cs="Times New Roman"/>
          <w:sz w:val="24"/>
          <w:szCs w:val="28"/>
        </w:rPr>
        <w:t>servent à</w:t>
      </w:r>
      <w:r w:rsidR="00227AE9">
        <w:rPr>
          <w:rFonts w:ascii="Times New Roman" w:hAnsi="Times New Roman" w:cs="Times New Roman"/>
          <w:sz w:val="24"/>
          <w:szCs w:val="28"/>
        </w:rPr>
        <w:t xml:space="preserve"> la préhension des aiguilles de sutures</w:t>
      </w:r>
      <w:r w:rsidR="00C7129B">
        <w:rPr>
          <w:rFonts w:ascii="Times New Roman" w:hAnsi="Times New Roman" w:cs="Times New Roman"/>
          <w:sz w:val="24"/>
          <w:szCs w:val="28"/>
        </w:rPr>
        <w:t xml:space="preserve">, </w:t>
      </w:r>
      <w:r w:rsidR="00D57450">
        <w:rPr>
          <w:rFonts w:ascii="Times New Roman" w:hAnsi="Times New Roman" w:cs="Times New Roman"/>
          <w:sz w:val="24"/>
          <w:szCs w:val="28"/>
        </w:rPr>
        <w:t>limitant les risques d’exposition au sang</w:t>
      </w:r>
      <w:r w:rsidR="00227AE9">
        <w:rPr>
          <w:rFonts w:ascii="Times New Roman" w:hAnsi="Times New Roman" w:cs="Times New Roman"/>
          <w:sz w:val="24"/>
          <w:szCs w:val="28"/>
        </w:rPr>
        <w:t>. P</w:t>
      </w:r>
      <w:r w:rsidR="005309F7">
        <w:rPr>
          <w:rFonts w:ascii="Times New Roman" w:hAnsi="Times New Roman" w:cs="Times New Roman"/>
          <w:sz w:val="24"/>
          <w:szCs w:val="28"/>
        </w:rPr>
        <w:t>lus de 5000</w:t>
      </w:r>
      <w:r w:rsidR="003C1B8F" w:rsidRPr="007B7AE0">
        <w:rPr>
          <w:rFonts w:ascii="Times New Roman" w:hAnsi="Times New Roman" w:cs="Times New Roman"/>
          <w:sz w:val="24"/>
          <w:szCs w:val="28"/>
        </w:rPr>
        <w:t xml:space="preserve"> </w:t>
      </w:r>
      <w:r w:rsidR="00EC47E5">
        <w:rPr>
          <w:rFonts w:ascii="Times New Roman" w:hAnsi="Times New Roman" w:cs="Times New Roman"/>
          <w:sz w:val="24"/>
          <w:szCs w:val="28"/>
        </w:rPr>
        <w:t>PA</w:t>
      </w:r>
      <w:r w:rsidR="003C1B8F" w:rsidRPr="007B7AE0">
        <w:rPr>
          <w:rFonts w:ascii="Times New Roman" w:hAnsi="Times New Roman" w:cs="Times New Roman"/>
          <w:sz w:val="24"/>
          <w:szCs w:val="28"/>
        </w:rPr>
        <w:t xml:space="preserve"> </w:t>
      </w:r>
      <w:r w:rsidR="00C60364">
        <w:rPr>
          <w:rFonts w:ascii="Times New Roman" w:hAnsi="Times New Roman" w:cs="Times New Roman"/>
          <w:sz w:val="24"/>
          <w:szCs w:val="28"/>
        </w:rPr>
        <w:t>à</w:t>
      </w:r>
      <w:r w:rsidR="00372A00">
        <w:rPr>
          <w:rFonts w:ascii="Times New Roman" w:hAnsi="Times New Roman" w:cs="Times New Roman"/>
          <w:sz w:val="24"/>
          <w:szCs w:val="28"/>
        </w:rPr>
        <w:t xml:space="preserve"> usage unique</w:t>
      </w:r>
      <w:r w:rsidR="00D45FE6">
        <w:rPr>
          <w:rFonts w:ascii="Times New Roman" w:hAnsi="Times New Roman" w:cs="Times New Roman"/>
          <w:sz w:val="24"/>
          <w:szCs w:val="28"/>
        </w:rPr>
        <w:t xml:space="preserve"> (UU)</w:t>
      </w:r>
      <w:r w:rsidR="00372A00">
        <w:rPr>
          <w:rFonts w:ascii="Times New Roman" w:hAnsi="Times New Roman" w:cs="Times New Roman"/>
          <w:sz w:val="24"/>
          <w:szCs w:val="28"/>
        </w:rPr>
        <w:t xml:space="preserve"> </w:t>
      </w:r>
      <w:r w:rsidR="005309F7">
        <w:rPr>
          <w:rFonts w:ascii="Times New Roman" w:hAnsi="Times New Roman" w:cs="Times New Roman"/>
          <w:sz w:val="24"/>
          <w:szCs w:val="28"/>
        </w:rPr>
        <w:t xml:space="preserve">sont achetés </w:t>
      </w:r>
      <w:r w:rsidR="00C7129B">
        <w:rPr>
          <w:rFonts w:ascii="Times New Roman" w:hAnsi="Times New Roman" w:cs="Times New Roman"/>
          <w:sz w:val="24"/>
          <w:szCs w:val="28"/>
        </w:rPr>
        <w:t>par</w:t>
      </w:r>
      <w:r w:rsidR="00D07207">
        <w:rPr>
          <w:rFonts w:ascii="Times New Roman" w:hAnsi="Times New Roman" w:cs="Times New Roman"/>
          <w:sz w:val="24"/>
          <w:szCs w:val="28"/>
        </w:rPr>
        <w:t xml:space="preserve"> an</w:t>
      </w:r>
      <w:r w:rsidR="00977A6C">
        <w:rPr>
          <w:rFonts w:ascii="Times New Roman" w:hAnsi="Times New Roman" w:cs="Times New Roman"/>
          <w:sz w:val="24"/>
          <w:szCs w:val="28"/>
        </w:rPr>
        <w:t xml:space="preserve"> dans notre ES </w:t>
      </w:r>
      <w:r w:rsidR="00B2075D">
        <w:rPr>
          <w:rFonts w:ascii="Times New Roman" w:hAnsi="Times New Roman" w:cs="Times New Roman"/>
          <w:sz w:val="24"/>
          <w:szCs w:val="28"/>
        </w:rPr>
        <w:t>et génèrent des déchets</w:t>
      </w:r>
      <w:r w:rsidR="00C7129B">
        <w:rPr>
          <w:rFonts w:ascii="Times New Roman" w:hAnsi="Times New Roman" w:cs="Times New Roman"/>
          <w:sz w:val="24"/>
          <w:szCs w:val="28"/>
        </w:rPr>
        <w:t>.</w:t>
      </w:r>
      <w:r w:rsidR="007B7AE0">
        <w:rPr>
          <w:rFonts w:ascii="Times New Roman" w:hAnsi="Times New Roman" w:cs="Times New Roman"/>
          <w:sz w:val="24"/>
          <w:szCs w:val="28"/>
        </w:rPr>
        <w:t xml:space="preserve">  </w:t>
      </w:r>
      <w:r w:rsidR="00D45FE6">
        <w:rPr>
          <w:rFonts w:ascii="Times New Roman" w:hAnsi="Times New Roman" w:cs="Times New Roman"/>
          <w:sz w:val="24"/>
          <w:szCs w:val="28"/>
        </w:rPr>
        <w:t>L’</w:t>
      </w:r>
      <w:r w:rsidR="007B7AE0">
        <w:rPr>
          <w:rFonts w:ascii="Times New Roman" w:hAnsi="Times New Roman" w:cs="Times New Roman"/>
          <w:sz w:val="24"/>
          <w:szCs w:val="28"/>
        </w:rPr>
        <w:t xml:space="preserve">objectif </w:t>
      </w:r>
      <w:r w:rsidR="00DF7594">
        <w:rPr>
          <w:rFonts w:ascii="Times New Roman" w:hAnsi="Times New Roman" w:cs="Times New Roman"/>
          <w:sz w:val="24"/>
          <w:szCs w:val="28"/>
        </w:rPr>
        <w:t>est</w:t>
      </w:r>
      <w:r w:rsidR="007B7AE0">
        <w:rPr>
          <w:rFonts w:ascii="Times New Roman" w:hAnsi="Times New Roman" w:cs="Times New Roman"/>
          <w:sz w:val="24"/>
          <w:szCs w:val="28"/>
        </w:rPr>
        <w:t xml:space="preserve"> de réaliser une enquête </w:t>
      </w:r>
      <w:r w:rsidR="00B82F91">
        <w:rPr>
          <w:rFonts w:ascii="Times New Roman" w:hAnsi="Times New Roman" w:cs="Times New Roman"/>
          <w:sz w:val="24"/>
          <w:szCs w:val="28"/>
        </w:rPr>
        <w:t xml:space="preserve">des pratiques </w:t>
      </w:r>
      <w:r w:rsidR="003941AE">
        <w:rPr>
          <w:rFonts w:ascii="Times New Roman" w:hAnsi="Times New Roman" w:cs="Times New Roman"/>
          <w:sz w:val="24"/>
          <w:szCs w:val="28"/>
        </w:rPr>
        <w:t xml:space="preserve">et </w:t>
      </w:r>
      <w:r w:rsidR="0021093D">
        <w:rPr>
          <w:rFonts w:ascii="Times New Roman" w:hAnsi="Times New Roman" w:cs="Times New Roman"/>
          <w:sz w:val="24"/>
          <w:szCs w:val="28"/>
        </w:rPr>
        <w:t>d’évaluer</w:t>
      </w:r>
      <w:r w:rsidR="00D45FE6">
        <w:rPr>
          <w:rFonts w:ascii="Times New Roman" w:hAnsi="Times New Roman" w:cs="Times New Roman"/>
          <w:sz w:val="24"/>
          <w:szCs w:val="28"/>
        </w:rPr>
        <w:t xml:space="preserve"> d</w:t>
      </w:r>
      <w:r w:rsidR="00DF7594">
        <w:rPr>
          <w:rFonts w:ascii="Times New Roman" w:hAnsi="Times New Roman" w:cs="Times New Roman"/>
          <w:sz w:val="24"/>
          <w:szCs w:val="28"/>
        </w:rPr>
        <w:t xml:space="preserve">es alternatives </w:t>
      </w:r>
      <w:r w:rsidR="0016219A">
        <w:rPr>
          <w:rFonts w:ascii="Times New Roman" w:hAnsi="Times New Roman" w:cs="Times New Roman"/>
          <w:sz w:val="24"/>
          <w:szCs w:val="28"/>
        </w:rPr>
        <w:t>telles</w:t>
      </w:r>
      <w:r w:rsidR="00B2075D">
        <w:rPr>
          <w:rFonts w:ascii="Times New Roman" w:hAnsi="Times New Roman" w:cs="Times New Roman"/>
          <w:sz w:val="24"/>
          <w:szCs w:val="28"/>
        </w:rPr>
        <w:t xml:space="preserve"> que</w:t>
      </w:r>
      <w:r w:rsidR="00144A64">
        <w:rPr>
          <w:rFonts w:ascii="Times New Roman" w:hAnsi="Times New Roman" w:cs="Times New Roman"/>
          <w:sz w:val="24"/>
          <w:szCs w:val="28"/>
        </w:rPr>
        <w:t xml:space="preserve"> des instruments </w:t>
      </w:r>
      <w:r w:rsidR="00573E1B">
        <w:rPr>
          <w:rFonts w:ascii="Times New Roman" w:hAnsi="Times New Roman" w:cs="Times New Roman"/>
          <w:sz w:val="24"/>
          <w:szCs w:val="28"/>
        </w:rPr>
        <w:t>à usage multiple</w:t>
      </w:r>
      <w:r w:rsidR="00C60364">
        <w:rPr>
          <w:rFonts w:ascii="Times New Roman" w:hAnsi="Times New Roman" w:cs="Times New Roman"/>
          <w:sz w:val="24"/>
          <w:szCs w:val="28"/>
        </w:rPr>
        <w:t xml:space="preserve"> (UM)</w:t>
      </w:r>
      <w:r w:rsidR="00EC47E5">
        <w:rPr>
          <w:rFonts w:ascii="Times New Roman" w:hAnsi="Times New Roman" w:cs="Times New Roman"/>
          <w:sz w:val="24"/>
          <w:szCs w:val="28"/>
        </w:rPr>
        <w:t>.</w:t>
      </w:r>
    </w:p>
    <w:p w14:paraId="3866481A" w14:textId="4A913C7F" w:rsidR="00B6417A" w:rsidRPr="00372A00" w:rsidRDefault="00595D8B" w:rsidP="008652D8">
      <w:pPr>
        <w:jc w:val="both"/>
        <w:rPr>
          <w:rFonts w:ascii="Times New Roman" w:hAnsi="Times New Roman" w:cs="Times New Roman"/>
          <w:sz w:val="24"/>
          <w:szCs w:val="28"/>
        </w:rPr>
      </w:pPr>
      <w:r w:rsidRPr="007B7AE0">
        <w:rPr>
          <w:rFonts w:ascii="Times New Roman" w:hAnsi="Times New Roman" w:cs="Times New Roman"/>
          <w:sz w:val="24"/>
          <w:szCs w:val="28"/>
        </w:rPr>
        <w:t>Matériel et Méthode</w:t>
      </w:r>
      <w:r w:rsidR="00B51342" w:rsidRPr="007B7AE0">
        <w:rPr>
          <w:rFonts w:ascii="Times New Roman" w:hAnsi="Times New Roman" w:cs="Times New Roman"/>
          <w:sz w:val="24"/>
          <w:szCs w:val="28"/>
        </w:rPr>
        <w:t xml:space="preserve"> : </w:t>
      </w:r>
      <w:r w:rsidR="00144A64">
        <w:rPr>
          <w:rFonts w:ascii="Times New Roman" w:hAnsi="Times New Roman" w:cs="Times New Roman"/>
          <w:sz w:val="24"/>
          <w:szCs w:val="28"/>
        </w:rPr>
        <w:t xml:space="preserve">En collaboration avec les </w:t>
      </w:r>
      <w:r w:rsidR="00977A6C">
        <w:rPr>
          <w:rFonts w:ascii="Times New Roman" w:hAnsi="Times New Roman" w:cs="Times New Roman"/>
          <w:sz w:val="24"/>
          <w:szCs w:val="28"/>
        </w:rPr>
        <w:t xml:space="preserve">unités </w:t>
      </w:r>
      <w:r w:rsidR="00144A64">
        <w:rPr>
          <w:rFonts w:ascii="Times New Roman" w:hAnsi="Times New Roman" w:cs="Times New Roman"/>
          <w:sz w:val="24"/>
          <w:szCs w:val="28"/>
        </w:rPr>
        <w:t>de soins</w:t>
      </w:r>
      <w:r w:rsidR="00977A6C">
        <w:rPr>
          <w:rFonts w:ascii="Times New Roman" w:hAnsi="Times New Roman" w:cs="Times New Roman"/>
          <w:sz w:val="24"/>
          <w:szCs w:val="28"/>
        </w:rPr>
        <w:t xml:space="preserve"> (US)</w:t>
      </w:r>
      <w:r w:rsidR="00144A64">
        <w:rPr>
          <w:rFonts w:ascii="Times New Roman" w:hAnsi="Times New Roman" w:cs="Times New Roman"/>
          <w:sz w:val="24"/>
          <w:szCs w:val="28"/>
        </w:rPr>
        <w:t xml:space="preserve"> et l</w:t>
      </w:r>
      <w:r w:rsidR="008652D8">
        <w:rPr>
          <w:rFonts w:ascii="Times New Roman" w:hAnsi="Times New Roman" w:cs="Times New Roman"/>
          <w:sz w:val="24"/>
          <w:szCs w:val="28"/>
        </w:rPr>
        <w:t>a</w:t>
      </w:r>
      <w:r w:rsidR="00144A64">
        <w:rPr>
          <w:rFonts w:ascii="Times New Roman" w:hAnsi="Times New Roman" w:cs="Times New Roman"/>
          <w:sz w:val="24"/>
          <w:szCs w:val="28"/>
        </w:rPr>
        <w:t xml:space="preserve"> stérilisation, une e</w:t>
      </w:r>
      <w:r w:rsidR="00B51342" w:rsidRPr="007B7AE0">
        <w:rPr>
          <w:rFonts w:ascii="Times New Roman" w:hAnsi="Times New Roman" w:cs="Times New Roman"/>
          <w:sz w:val="24"/>
          <w:szCs w:val="28"/>
        </w:rPr>
        <w:t xml:space="preserve">nquête de bon usage </w:t>
      </w:r>
      <w:r w:rsidR="00DB2120">
        <w:rPr>
          <w:rFonts w:ascii="Times New Roman" w:hAnsi="Times New Roman" w:cs="Times New Roman"/>
          <w:sz w:val="24"/>
          <w:szCs w:val="28"/>
        </w:rPr>
        <w:t xml:space="preserve">des </w:t>
      </w:r>
      <w:r w:rsidR="00802E7E">
        <w:rPr>
          <w:rFonts w:ascii="Times New Roman" w:hAnsi="Times New Roman" w:cs="Times New Roman"/>
          <w:sz w:val="24"/>
          <w:szCs w:val="28"/>
        </w:rPr>
        <w:t>PA</w:t>
      </w:r>
      <w:r w:rsidR="00DB2120">
        <w:rPr>
          <w:rFonts w:ascii="Times New Roman" w:hAnsi="Times New Roman" w:cs="Times New Roman"/>
          <w:sz w:val="24"/>
          <w:szCs w:val="28"/>
        </w:rPr>
        <w:t xml:space="preserve"> </w:t>
      </w:r>
      <w:r w:rsidR="00593DBB">
        <w:rPr>
          <w:rFonts w:ascii="Times New Roman" w:hAnsi="Times New Roman" w:cs="Times New Roman"/>
          <w:sz w:val="24"/>
          <w:szCs w:val="28"/>
        </w:rPr>
        <w:t xml:space="preserve">a été effectuée </w:t>
      </w:r>
      <w:r w:rsidR="00B51342" w:rsidRPr="007B7AE0">
        <w:rPr>
          <w:rFonts w:ascii="Times New Roman" w:hAnsi="Times New Roman" w:cs="Times New Roman"/>
          <w:sz w:val="24"/>
          <w:szCs w:val="28"/>
        </w:rPr>
        <w:t xml:space="preserve">auprès </w:t>
      </w:r>
      <w:r w:rsidR="003C1B8F" w:rsidRPr="007B7AE0">
        <w:rPr>
          <w:rFonts w:ascii="Times New Roman" w:hAnsi="Times New Roman" w:cs="Times New Roman"/>
          <w:sz w:val="24"/>
          <w:szCs w:val="28"/>
        </w:rPr>
        <w:t xml:space="preserve">de </w:t>
      </w:r>
      <w:r w:rsidR="008652D8">
        <w:rPr>
          <w:rFonts w:ascii="Times New Roman" w:hAnsi="Times New Roman" w:cs="Times New Roman"/>
          <w:sz w:val="24"/>
          <w:szCs w:val="28"/>
        </w:rPr>
        <w:t>3</w:t>
      </w:r>
      <w:r w:rsidR="00B51342" w:rsidRPr="007B7AE0">
        <w:rPr>
          <w:rFonts w:ascii="Times New Roman" w:hAnsi="Times New Roman" w:cs="Times New Roman"/>
          <w:sz w:val="24"/>
          <w:szCs w:val="28"/>
        </w:rPr>
        <w:t xml:space="preserve"> </w:t>
      </w:r>
      <w:r w:rsidR="00977A6C">
        <w:rPr>
          <w:rFonts w:ascii="Times New Roman" w:hAnsi="Times New Roman" w:cs="Times New Roman"/>
          <w:sz w:val="24"/>
          <w:szCs w:val="28"/>
        </w:rPr>
        <w:t xml:space="preserve">US </w:t>
      </w:r>
      <w:r w:rsidR="004540B3">
        <w:rPr>
          <w:rFonts w:ascii="Times New Roman" w:hAnsi="Times New Roman" w:cs="Times New Roman"/>
          <w:sz w:val="24"/>
          <w:szCs w:val="28"/>
        </w:rPr>
        <w:t>réalisant 70% des utilisations</w:t>
      </w:r>
      <w:r w:rsidR="00D07207">
        <w:rPr>
          <w:rFonts w:ascii="Times New Roman" w:hAnsi="Times New Roman" w:cs="Times New Roman"/>
          <w:sz w:val="24"/>
          <w:szCs w:val="28"/>
        </w:rPr>
        <w:t xml:space="preserve"> /an</w:t>
      </w:r>
      <w:r w:rsidR="004540B3">
        <w:rPr>
          <w:rFonts w:ascii="Times New Roman" w:hAnsi="Times New Roman" w:cs="Times New Roman"/>
          <w:sz w:val="24"/>
          <w:szCs w:val="28"/>
        </w:rPr>
        <w:t xml:space="preserve">; </w:t>
      </w:r>
      <w:r w:rsidR="00593DBB">
        <w:rPr>
          <w:rFonts w:ascii="Times New Roman" w:hAnsi="Times New Roman" w:cs="Times New Roman"/>
          <w:sz w:val="24"/>
          <w:szCs w:val="28"/>
        </w:rPr>
        <w:t>ainsi qu’</w:t>
      </w:r>
      <w:r w:rsidR="00144A64">
        <w:rPr>
          <w:rFonts w:ascii="Times New Roman" w:hAnsi="Times New Roman" w:cs="Times New Roman"/>
          <w:sz w:val="24"/>
          <w:szCs w:val="28"/>
        </w:rPr>
        <w:t xml:space="preserve">une </w:t>
      </w:r>
      <w:r w:rsidR="00B51342" w:rsidRPr="007B7AE0">
        <w:rPr>
          <w:rFonts w:ascii="Times New Roman" w:hAnsi="Times New Roman" w:cs="Times New Roman"/>
          <w:sz w:val="24"/>
          <w:szCs w:val="28"/>
        </w:rPr>
        <w:t>évaluation économique du passage d</w:t>
      </w:r>
      <w:r w:rsidR="004540B3">
        <w:rPr>
          <w:rFonts w:ascii="Times New Roman" w:hAnsi="Times New Roman" w:cs="Times New Roman"/>
          <w:sz w:val="24"/>
          <w:szCs w:val="28"/>
        </w:rPr>
        <w:t>’instrument</w:t>
      </w:r>
      <w:r w:rsidR="00B82F91">
        <w:rPr>
          <w:rFonts w:ascii="Times New Roman" w:hAnsi="Times New Roman" w:cs="Times New Roman"/>
          <w:sz w:val="24"/>
          <w:szCs w:val="28"/>
        </w:rPr>
        <w:t>s</w:t>
      </w:r>
      <w:r w:rsidR="004540B3">
        <w:rPr>
          <w:rFonts w:ascii="Times New Roman" w:hAnsi="Times New Roman" w:cs="Times New Roman"/>
          <w:sz w:val="24"/>
          <w:szCs w:val="28"/>
        </w:rPr>
        <w:t xml:space="preserve"> </w:t>
      </w:r>
      <w:r w:rsidR="00C60364">
        <w:rPr>
          <w:rFonts w:ascii="Times New Roman" w:hAnsi="Times New Roman" w:cs="Times New Roman"/>
          <w:sz w:val="24"/>
          <w:szCs w:val="28"/>
        </w:rPr>
        <w:t>UU</w:t>
      </w:r>
      <w:r w:rsidR="00B51342" w:rsidRPr="007B7AE0">
        <w:rPr>
          <w:rFonts w:ascii="Times New Roman" w:hAnsi="Times New Roman" w:cs="Times New Roman"/>
          <w:sz w:val="24"/>
          <w:szCs w:val="28"/>
        </w:rPr>
        <w:t xml:space="preserve"> </w:t>
      </w:r>
      <w:r w:rsidR="004540B3">
        <w:rPr>
          <w:rFonts w:ascii="Times New Roman" w:hAnsi="Times New Roman" w:cs="Times New Roman"/>
          <w:sz w:val="24"/>
          <w:szCs w:val="28"/>
        </w:rPr>
        <w:t>vers</w:t>
      </w:r>
      <w:r w:rsidR="008876D1">
        <w:rPr>
          <w:rFonts w:ascii="Times New Roman" w:hAnsi="Times New Roman" w:cs="Times New Roman"/>
          <w:sz w:val="24"/>
          <w:szCs w:val="28"/>
        </w:rPr>
        <w:t xml:space="preserve"> </w:t>
      </w:r>
      <w:r w:rsidR="00C60364">
        <w:rPr>
          <w:rFonts w:ascii="Times New Roman" w:hAnsi="Times New Roman" w:cs="Times New Roman"/>
          <w:sz w:val="24"/>
          <w:szCs w:val="28"/>
        </w:rPr>
        <w:t>UM</w:t>
      </w:r>
      <w:r w:rsidR="003941AE">
        <w:rPr>
          <w:rFonts w:ascii="Times New Roman" w:hAnsi="Times New Roman" w:cs="Times New Roman"/>
          <w:sz w:val="24"/>
          <w:szCs w:val="28"/>
        </w:rPr>
        <w:t xml:space="preserve"> </w:t>
      </w:r>
      <w:r w:rsidR="00370A37">
        <w:rPr>
          <w:rFonts w:ascii="Times New Roman" w:hAnsi="Times New Roman" w:cs="Times New Roman"/>
          <w:sz w:val="24"/>
          <w:szCs w:val="28"/>
        </w:rPr>
        <w:t xml:space="preserve">en s’appuyant sur la méthode de </w:t>
      </w:r>
      <w:proofErr w:type="spellStart"/>
      <w:r w:rsidR="00370A37">
        <w:rPr>
          <w:rFonts w:ascii="Times New Roman" w:hAnsi="Times New Roman" w:cs="Times New Roman"/>
          <w:sz w:val="24"/>
          <w:szCs w:val="28"/>
        </w:rPr>
        <w:t>Chabod</w:t>
      </w:r>
      <w:proofErr w:type="spellEnd"/>
      <w:r w:rsidR="00370A37">
        <w:rPr>
          <w:rFonts w:ascii="Times New Roman" w:hAnsi="Times New Roman" w:cs="Times New Roman"/>
          <w:sz w:val="24"/>
          <w:szCs w:val="28"/>
        </w:rPr>
        <w:t xml:space="preserve"> et al.(1)</w:t>
      </w:r>
      <w:r w:rsidR="002A1DB6">
        <w:rPr>
          <w:rFonts w:ascii="Times New Roman" w:hAnsi="Times New Roman" w:cs="Times New Roman"/>
          <w:sz w:val="24"/>
          <w:szCs w:val="28"/>
        </w:rPr>
        <w:t xml:space="preserve"> L’</w:t>
      </w:r>
      <w:r w:rsidR="00926234">
        <w:rPr>
          <w:rFonts w:ascii="Times New Roman" w:hAnsi="Times New Roman" w:cs="Times New Roman"/>
          <w:sz w:val="24"/>
          <w:szCs w:val="28"/>
        </w:rPr>
        <w:t xml:space="preserve">évaluation </w:t>
      </w:r>
      <w:r w:rsidR="00593DBB">
        <w:rPr>
          <w:rFonts w:ascii="Times New Roman" w:hAnsi="Times New Roman" w:cs="Times New Roman"/>
          <w:sz w:val="24"/>
          <w:szCs w:val="28"/>
        </w:rPr>
        <w:t xml:space="preserve">a </w:t>
      </w:r>
      <w:r w:rsidR="009C4313">
        <w:rPr>
          <w:rFonts w:ascii="Times New Roman" w:hAnsi="Times New Roman" w:cs="Times New Roman"/>
          <w:sz w:val="24"/>
          <w:szCs w:val="28"/>
        </w:rPr>
        <w:t>inté</w:t>
      </w:r>
      <w:r w:rsidR="002A1DB6">
        <w:rPr>
          <w:rFonts w:ascii="Times New Roman" w:hAnsi="Times New Roman" w:cs="Times New Roman"/>
          <w:sz w:val="24"/>
          <w:szCs w:val="28"/>
        </w:rPr>
        <w:t>gr</w:t>
      </w:r>
      <w:r w:rsidR="00593DBB">
        <w:rPr>
          <w:rFonts w:ascii="Times New Roman" w:hAnsi="Times New Roman" w:cs="Times New Roman"/>
          <w:sz w:val="24"/>
          <w:szCs w:val="28"/>
        </w:rPr>
        <w:t>é</w:t>
      </w:r>
      <w:r w:rsidR="002A1DB6">
        <w:rPr>
          <w:rFonts w:ascii="Times New Roman" w:hAnsi="Times New Roman" w:cs="Times New Roman"/>
          <w:sz w:val="24"/>
          <w:szCs w:val="28"/>
        </w:rPr>
        <w:t xml:space="preserve"> les </w:t>
      </w:r>
      <w:r w:rsidR="0021093D">
        <w:rPr>
          <w:rFonts w:ascii="Times New Roman" w:hAnsi="Times New Roman" w:cs="Times New Roman"/>
          <w:sz w:val="24"/>
          <w:szCs w:val="28"/>
        </w:rPr>
        <w:t>coûts d’achat, de déchets et le temps agents dédié</w:t>
      </w:r>
      <w:r w:rsidR="002A1DB6">
        <w:rPr>
          <w:rFonts w:ascii="Times New Roman" w:hAnsi="Times New Roman" w:cs="Times New Roman"/>
          <w:sz w:val="24"/>
          <w:szCs w:val="28"/>
        </w:rPr>
        <w:t xml:space="preserve"> à la gestion des PA UU en comparaison aux </w:t>
      </w:r>
      <w:r w:rsidR="002A1DB6" w:rsidRPr="002A1DB6">
        <w:rPr>
          <w:rFonts w:ascii="Times New Roman" w:hAnsi="Times New Roman" w:cs="Times New Roman"/>
          <w:sz w:val="24"/>
          <w:szCs w:val="28"/>
        </w:rPr>
        <w:t>couts</w:t>
      </w:r>
      <w:r w:rsidR="00FC3FF5" w:rsidRPr="002A1DB6">
        <w:rPr>
          <w:rFonts w:ascii="Times New Roman" w:hAnsi="Times New Roman" w:cs="Times New Roman"/>
          <w:sz w:val="24"/>
          <w:szCs w:val="28"/>
        </w:rPr>
        <w:t xml:space="preserve"> d’acquisition</w:t>
      </w:r>
      <w:r w:rsidR="002A1DB6" w:rsidRPr="002A1DB6">
        <w:rPr>
          <w:rFonts w:ascii="Times New Roman" w:hAnsi="Times New Roman" w:cs="Times New Roman"/>
          <w:sz w:val="24"/>
          <w:szCs w:val="28"/>
        </w:rPr>
        <w:t xml:space="preserve"> et de stérilisation</w:t>
      </w:r>
      <w:r w:rsidR="00FC3FF5" w:rsidRPr="002A1DB6">
        <w:rPr>
          <w:rFonts w:ascii="Times New Roman" w:hAnsi="Times New Roman" w:cs="Times New Roman"/>
          <w:sz w:val="24"/>
          <w:szCs w:val="28"/>
        </w:rPr>
        <w:t xml:space="preserve"> de l’UM</w:t>
      </w:r>
      <w:r w:rsidR="002A1DB6" w:rsidRPr="002A1DB6">
        <w:rPr>
          <w:rFonts w:ascii="Times New Roman" w:hAnsi="Times New Roman" w:cs="Times New Roman"/>
          <w:sz w:val="24"/>
          <w:szCs w:val="28"/>
        </w:rPr>
        <w:t>.</w:t>
      </w:r>
      <w:r w:rsidR="003678B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E8D2C1" w14:textId="4E50A162" w:rsidR="00412DF6" w:rsidRPr="000E2D05" w:rsidRDefault="00595D8B" w:rsidP="008652D8">
      <w:pPr>
        <w:jc w:val="both"/>
        <w:rPr>
          <w:rFonts w:ascii="Times New Roman" w:hAnsi="Times New Roman" w:cs="Times New Roman"/>
          <w:sz w:val="24"/>
          <w:szCs w:val="28"/>
        </w:rPr>
      </w:pPr>
      <w:r w:rsidRPr="007B7AE0">
        <w:rPr>
          <w:rFonts w:ascii="Times New Roman" w:hAnsi="Times New Roman" w:cs="Times New Roman"/>
          <w:sz w:val="24"/>
          <w:szCs w:val="28"/>
        </w:rPr>
        <w:t>Résultats</w:t>
      </w:r>
      <w:r w:rsidR="006B366C" w:rsidRPr="007B7AE0">
        <w:rPr>
          <w:rFonts w:ascii="Times New Roman" w:hAnsi="Times New Roman" w:cs="Times New Roman"/>
          <w:sz w:val="24"/>
          <w:szCs w:val="28"/>
        </w:rPr>
        <w:t> :</w:t>
      </w:r>
      <w:r w:rsidR="000E2D05">
        <w:rPr>
          <w:rFonts w:ascii="Times New Roman" w:hAnsi="Times New Roman" w:cs="Times New Roman"/>
          <w:sz w:val="24"/>
          <w:szCs w:val="28"/>
        </w:rPr>
        <w:t xml:space="preserve"> </w:t>
      </w:r>
      <w:r w:rsidR="00412DF6">
        <w:rPr>
          <w:rFonts w:ascii="Times New Roman" w:hAnsi="Times New Roman" w:cs="Times New Roman"/>
          <w:sz w:val="24"/>
          <w:szCs w:val="28"/>
        </w:rPr>
        <w:t>L’enquête a perm</w:t>
      </w:r>
      <w:r w:rsidR="00372A00">
        <w:rPr>
          <w:rFonts w:ascii="Times New Roman" w:hAnsi="Times New Roman" w:cs="Times New Roman"/>
          <w:sz w:val="24"/>
          <w:szCs w:val="28"/>
        </w:rPr>
        <w:t xml:space="preserve">is de détecter </w:t>
      </w:r>
      <w:r w:rsidR="00DB2120">
        <w:rPr>
          <w:rFonts w:ascii="Times New Roman" w:hAnsi="Times New Roman" w:cs="Times New Roman"/>
          <w:sz w:val="24"/>
          <w:szCs w:val="28"/>
        </w:rPr>
        <w:t>un</w:t>
      </w:r>
      <w:r w:rsidR="00372A00">
        <w:rPr>
          <w:rFonts w:ascii="Times New Roman" w:hAnsi="Times New Roman" w:cs="Times New Roman"/>
          <w:sz w:val="24"/>
          <w:szCs w:val="28"/>
        </w:rPr>
        <w:t xml:space="preserve"> mésusage dans </w:t>
      </w:r>
      <w:r w:rsidR="00DB2120">
        <w:rPr>
          <w:rFonts w:ascii="Times New Roman" w:hAnsi="Times New Roman" w:cs="Times New Roman"/>
          <w:sz w:val="24"/>
          <w:szCs w:val="28"/>
        </w:rPr>
        <w:t>l’</w:t>
      </w:r>
      <w:r w:rsidR="00372A00">
        <w:rPr>
          <w:rFonts w:ascii="Times New Roman" w:hAnsi="Times New Roman" w:cs="Times New Roman"/>
          <w:sz w:val="24"/>
          <w:szCs w:val="28"/>
        </w:rPr>
        <w:t>un</w:t>
      </w:r>
      <w:r w:rsidR="00573E1B">
        <w:rPr>
          <w:rFonts w:ascii="Times New Roman" w:hAnsi="Times New Roman" w:cs="Times New Roman"/>
          <w:sz w:val="24"/>
          <w:szCs w:val="28"/>
        </w:rPr>
        <w:t>e</w:t>
      </w:r>
      <w:r w:rsidR="00412DF6">
        <w:rPr>
          <w:rFonts w:ascii="Times New Roman" w:hAnsi="Times New Roman" w:cs="Times New Roman"/>
          <w:sz w:val="24"/>
          <w:szCs w:val="28"/>
        </w:rPr>
        <w:t xml:space="preserve"> des </w:t>
      </w:r>
      <w:r w:rsidR="00573E1B">
        <w:rPr>
          <w:rFonts w:ascii="Times New Roman" w:hAnsi="Times New Roman" w:cs="Times New Roman"/>
          <w:sz w:val="24"/>
          <w:szCs w:val="28"/>
        </w:rPr>
        <w:t>3 US</w:t>
      </w:r>
      <w:r w:rsidR="00926234">
        <w:rPr>
          <w:rFonts w:ascii="Times New Roman" w:hAnsi="Times New Roman" w:cs="Times New Roman"/>
          <w:sz w:val="24"/>
          <w:szCs w:val="28"/>
        </w:rPr>
        <w:t xml:space="preserve"> </w:t>
      </w:r>
      <w:r w:rsidR="0016219A">
        <w:rPr>
          <w:rFonts w:ascii="Times New Roman" w:hAnsi="Times New Roman" w:cs="Times New Roman"/>
          <w:sz w:val="24"/>
          <w:szCs w:val="28"/>
        </w:rPr>
        <w:t>(utilisés pour clamper)</w:t>
      </w:r>
      <w:r w:rsidR="00657DC5" w:rsidRPr="00926234">
        <w:rPr>
          <w:rFonts w:ascii="Times New Roman" w:hAnsi="Times New Roman" w:cs="Times New Roman"/>
          <w:sz w:val="24"/>
          <w:szCs w:val="28"/>
        </w:rPr>
        <w:t>.</w:t>
      </w:r>
      <w:r w:rsidR="00372A00" w:rsidRPr="00926234">
        <w:rPr>
          <w:rFonts w:ascii="Times New Roman" w:hAnsi="Times New Roman" w:cs="Times New Roman"/>
          <w:sz w:val="24"/>
          <w:szCs w:val="28"/>
        </w:rPr>
        <w:t xml:space="preserve"> </w:t>
      </w:r>
      <w:r w:rsidR="00DB2120" w:rsidRPr="00926234">
        <w:rPr>
          <w:rFonts w:ascii="Times New Roman" w:hAnsi="Times New Roman" w:cs="Times New Roman"/>
          <w:sz w:val="24"/>
          <w:szCs w:val="28"/>
        </w:rPr>
        <w:t xml:space="preserve">Les </w:t>
      </w:r>
      <w:r w:rsidR="00802E7E" w:rsidRPr="00926234">
        <w:rPr>
          <w:rFonts w:ascii="Times New Roman" w:hAnsi="Times New Roman" w:cs="Times New Roman"/>
          <w:sz w:val="24"/>
          <w:szCs w:val="28"/>
        </w:rPr>
        <w:t>PA</w:t>
      </w:r>
      <w:r w:rsidR="00DB2120" w:rsidRPr="00926234">
        <w:rPr>
          <w:rFonts w:ascii="Times New Roman" w:hAnsi="Times New Roman" w:cs="Times New Roman"/>
          <w:sz w:val="24"/>
          <w:szCs w:val="28"/>
        </w:rPr>
        <w:t xml:space="preserve"> UU </w:t>
      </w:r>
      <w:r w:rsidR="00593DBB">
        <w:rPr>
          <w:rFonts w:ascii="Times New Roman" w:hAnsi="Times New Roman" w:cs="Times New Roman"/>
          <w:sz w:val="24"/>
          <w:szCs w:val="28"/>
        </w:rPr>
        <w:t xml:space="preserve">ont </w:t>
      </w:r>
      <w:r w:rsidR="004540B3" w:rsidRPr="00926234">
        <w:rPr>
          <w:rFonts w:ascii="Times New Roman" w:hAnsi="Times New Roman" w:cs="Times New Roman"/>
          <w:sz w:val="24"/>
          <w:szCs w:val="28"/>
        </w:rPr>
        <w:t xml:space="preserve">ainsi </w:t>
      </w:r>
      <w:r w:rsidR="00593DBB">
        <w:rPr>
          <w:rFonts w:ascii="Times New Roman" w:hAnsi="Times New Roman" w:cs="Times New Roman"/>
          <w:sz w:val="24"/>
          <w:szCs w:val="28"/>
        </w:rPr>
        <w:t xml:space="preserve">été </w:t>
      </w:r>
      <w:r w:rsidR="00DB2120" w:rsidRPr="00926234">
        <w:rPr>
          <w:rFonts w:ascii="Times New Roman" w:hAnsi="Times New Roman" w:cs="Times New Roman"/>
          <w:sz w:val="24"/>
          <w:szCs w:val="28"/>
        </w:rPr>
        <w:t xml:space="preserve">remplacés par des pinces </w:t>
      </w:r>
      <w:r w:rsidR="000E2D05" w:rsidRPr="00926234">
        <w:rPr>
          <w:rFonts w:ascii="Times New Roman" w:hAnsi="Times New Roman" w:cs="Times New Roman"/>
          <w:sz w:val="24"/>
          <w:szCs w:val="28"/>
        </w:rPr>
        <w:t>Kocher</w:t>
      </w:r>
      <w:r w:rsidR="00DB2120" w:rsidRPr="00926234">
        <w:rPr>
          <w:rFonts w:ascii="Times New Roman" w:hAnsi="Times New Roman" w:cs="Times New Roman"/>
          <w:sz w:val="24"/>
          <w:szCs w:val="28"/>
        </w:rPr>
        <w:t xml:space="preserve"> UM </w:t>
      </w:r>
      <w:r w:rsidR="004540B3" w:rsidRPr="00926234">
        <w:rPr>
          <w:rFonts w:ascii="Times New Roman" w:hAnsi="Times New Roman" w:cs="Times New Roman"/>
          <w:sz w:val="24"/>
          <w:szCs w:val="28"/>
        </w:rPr>
        <w:t xml:space="preserve">intégrées dans un conteneur déjà existant. Cela </w:t>
      </w:r>
      <w:r w:rsidR="00593DBB">
        <w:rPr>
          <w:rFonts w:ascii="Times New Roman" w:hAnsi="Times New Roman" w:cs="Times New Roman"/>
          <w:sz w:val="24"/>
          <w:szCs w:val="28"/>
        </w:rPr>
        <w:t xml:space="preserve">a </w:t>
      </w:r>
      <w:r w:rsidR="00977A6C" w:rsidRPr="00926234">
        <w:rPr>
          <w:rFonts w:ascii="Times New Roman" w:hAnsi="Times New Roman" w:cs="Times New Roman"/>
          <w:sz w:val="24"/>
          <w:szCs w:val="28"/>
        </w:rPr>
        <w:t>gén</w:t>
      </w:r>
      <w:r w:rsidR="00593DBB">
        <w:rPr>
          <w:rFonts w:ascii="Times New Roman" w:hAnsi="Times New Roman" w:cs="Times New Roman"/>
          <w:sz w:val="24"/>
          <w:szCs w:val="28"/>
        </w:rPr>
        <w:t>éré</w:t>
      </w:r>
      <w:r w:rsidR="00DB2120" w:rsidRPr="00926234">
        <w:rPr>
          <w:rFonts w:ascii="Times New Roman" w:hAnsi="Times New Roman" w:cs="Times New Roman"/>
          <w:sz w:val="24"/>
          <w:szCs w:val="28"/>
        </w:rPr>
        <w:t xml:space="preserve"> une économie de</w:t>
      </w:r>
      <w:r w:rsidR="00A32FAB" w:rsidRPr="00926234">
        <w:rPr>
          <w:rFonts w:ascii="Times New Roman" w:hAnsi="Times New Roman" w:cs="Times New Roman"/>
          <w:sz w:val="24"/>
          <w:szCs w:val="28"/>
        </w:rPr>
        <w:t xml:space="preserve"> </w:t>
      </w:r>
      <w:r w:rsidR="003678B8" w:rsidRPr="00926234">
        <w:rPr>
          <w:rFonts w:ascii="Times New Roman" w:hAnsi="Times New Roman" w:cs="Times New Roman"/>
          <w:sz w:val="24"/>
          <w:szCs w:val="28"/>
        </w:rPr>
        <w:t>1506</w:t>
      </w:r>
      <w:r w:rsidR="00EC47E5" w:rsidRPr="00926234">
        <w:rPr>
          <w:rFonts w:ascii="Times New Roman" w:hAnsi="Times New Roman" w:cs="Times New Roman"/>
          <w:sz w:val="24"/>
          <w:szCs w:val="28"/>
        </w:rPr>
        <w:t>€</w:t>
      </w:r>
      <w:r w:rsidR="00370A37" w:rsidRPr="00926234">
        <w:rPr>
          <w:rFonts w:ascii="Times New Roman" w:hAnsi="Times New Roman" w:cs="Times New Roman"/>
          <w:sz w:val="24"/>
          <w:szCs w:val="28"/>
        </w:rPr>
        <w:t>*</w:t>
      </w:r>
      <w:r w:rsidR="00E042BC" w:rsidRPr="00926234">
        <w:rPr>
          <w:rFonts w:ascii="Times New Roman" w:hAnsi="Times New Roman" w:cs="Times New Roman"/>
          <w:sz w:val="24"/>
          <w:szCs w:val="28"/>
        </w:rPr>
        <w:t xml:space="preserve"> </w:t>
      </w:r>
      <w:r w:rsidR="00EC47E5" w:rsidRPr="00926234">
        <w:rPr>
          <w:rFonts w:ascii="Times New Roman" w:hAnsi="Times New Roman" w:cs="Times New Roman"/>
          <w:sz w:val="24"/>
          <w:szCs w:val="28"/>
        </w:rPr>
        <w:t>/ an</w:t>
      </w:r>
      <w:r w:rsidR="00A32FAB" w:rsidRPr="00926234">
        <w:rPr>
          <w:rFonts w:ascii="Times New Roman" w:hAnsi="Times New Roman" w:cs="Times New Roman"/>
          <w:sz w:val="24"/>
          <w:szCs w:val="28"/>
        </w:rPr>
        <w:t xml:space="preserve">. </w:t>
      </w:r>
      <w:r w:rsidR="00412DF6" w:rsidRPr="00926234">
        <w:rPr>
          <w:rFonts w:ascii="Times New Roman" w:hAnsi="Times New Roman" w:cs="Times New Roman"/>
          <w:sz w:val="24"/>
          <w:szCs w:val="28"/>
        </w:rPr>
        <w:t xml:space="preserve">Dans les deux autres </w:t>
      </w:r>
      <w:r w:rsidR="003A4710" w:rsidRPr="00926234">
        <w:rPr>
          <w:rFonts w:ascii="Times New Roman" w:hAnsi="Times New Roman" w:cs="Times New Roman"/>
          <w:sz w:val="24"/>
          <w:szCs w:val="28"/>
        </w:rPr>
        <w:t>US</w:t>
      </w:r>
      <w:r w:rsidR="00E52E87" w:rsidRPr="00926234">
        <w:rPr>
          <w:rFonts w:ascii="Times New Roman" w:hAnsi="Times New Roman" w:cs="Times New Roman"/>
          <w:sz w:val="24"/>
          <w:szCs w:val="28"/>
        </w:rPr>
        <w:t>, u</w:t>
      </w:r>
      <w:r w:rsidR="00412DF6" w:rsidRPr="00926234">
        <w:rPr>
          <w:rFonts w:ascii="Times New Roman" w:hAnsi="Times New Roman" w:cs="Times New Roman"/>
          <w:sz w:val="24"/>
          <w:szCs w:val="28"/>
        </w:rPr>
        <w:t>ne partie</w:t>
      </w:r>
      <w:r w:rsidR="00DC6C6F" w:rsidRPr="00926234">
        <w:rPr>
          <w:rFonts w:ascii="Times New Roman" w:hAnsi="Times New Roman" w:cs="Times New Roman"/>
          <w:sz w:val="24"/>
          <w:szCs w:val="28"/>
        </w:rPr>
        <w:t xml:space="preserve"> des PA UU </w:t>
      </w:r>
      <w:r w:rsidR="00593DBB">
        <w:rPr>
          <w:rFonts w:ascii="Times New Roman" w:hAnsi="Times New Roman" w:cs="Times New Roman"/>
          <w:sz w:val="24"/>
          <w:szCs w:val="28"/>
        </w:rPr>
        <w:t>a été</w:t>
      </w:r>
      <w:r w:rsidR="00593DBB" w:rsidRPr="00926234">
        <w:rPr>
          <w:rFonts w:ascii="Times New Roman" w:hAnsi="Times New Roman" w:cs="Times New Roman"/>
          <w:sz w:val="24"/>
          <w:szCs w:val="28"/>
        </w:rPr>
        <w:t xml:space="preserve"> </w:t>
      </w:r>
      <w:r w:rsidR="00DC6C6F" w:rsidRPr="00926234">
        <w:rPr>
          <w:rFonts w:ascii="Times New Roman" w:hAnsi="Times New Roman" w:cs="Times New Roman"/>
          <w:sz w:val="24"/>
          <w:szCs w:val="28"/>
        </w:rPr>
        <w:t>remplacé</w:t>
      </w:r>
      <w:r w:rsidR="00B82F91" w:rsidRPr="00926234">
        <w:rPr>
          <w:rFonts w:ascii="Times New Roman" w:hAnsi="Times New Roman" w:cs="Times New Roman"/>
          <w:sz w:val="24"/>
          <w:szCs w:val="28"/>
        </w:rPr>
        <w:t>e</w:t>
      </w:r>
      <w:r w:rsidR="00DC6C6F" w:rsidRPr="00926234">
        <w:rPr>
          <w:rFonts w:ascii="Times New Roman" w:hAnsi="Times New Roman" w:cs="Times New Roman"/>
          <w:sz w:val="24"/>
          <w:szCs w:val="28"/>
        </w:rPr>
        <w:t xml:space="preserve"> par</w:t>
      </w:r>
      <w:r w:rsidR="00412DF6" w:rsidRPr="00926234">
        <w:rPr>
          <w:rFonts w:ascii="Times New Roman" w:hAnsi="Times New Roman" w:cs="Times New Roman"/>
          <w:sz w:val="24"/>
          <w:szCs w:val="28"/>
        </w:rPr>
        <w:t xml:space="preserve"> </w:t>
      </w:r>
      <w:r w:rsidR="00DB2120" w:rsidRPr="00926234">
        <w:rPr>
          <w:rFonts w:ascii="Times New Roman" w:hAnsi="Times New Roman" w:cs="Times New Roman"/>
          <w:sz w:val="24"/>
          <w:szCs w:val="28"/>
        </w:rPr>
        <w:t xml:space="preserve">des </w:t>
      </w:r>
      <w:r w:rsidR="00EC47E5" w:rsidRPr="00926234">
        <w:rPr>
          <w:rFonts w:ascii="Times New Roman" w:hAnsi="Times New Roman" w:cs="Times New Roman"/>
          <w:sz w:val="24"/>
          <w:szCs w:val="28"/>
        </w:rPr>
        <w:t>PA</w:t>
      </w:r>
      <w:r w:rsidR="00DB2120" w:rsidRPr="00926234">
        <w:rPr>
          <w:rFonts w:ascii="Times New Roman" w:hAnsi="Times New Roman" w:cs="Times New Roman"/>
          <w:sz w:val="24"/>
          <w:szCs w:val="28"/>
        </w:rPr>
        <w:t xml:space="preserve"> UM intégrée</w:t>
      </w:r>
      <w:r w:rsidR="00DC6C6F" w:rsidRPr="00926234">
        <w:rPr>
          <w:rFonts w:ascii="Times New Roman" w:hAnsi="Times New Roman" w:cs="Times New Roman"/>
          <w:sz w:val="24"/>
          <w:szCs w:val="28"/>
        </w:rPr>
        <w:t>s</w:t>
      </w:r>
      <w:r w:rsidR="00DB2120">
        <w:rPr>
          <w:rFonts w:ascii="Times New Roman" w:hAnsi="Times New Roman" w:cs="Times New Roman"/>
          <w:sz w:val="24"/>
          <w:szCs w:val="28"/>
        </w:rPr>
        <w:t xml:space="preserve"> dans un conteneur, </w:t>
      </w:r>
      <w:r w:rsidR="00DC6C6F">
        <w:rPr>
          <w:rFonts w:ascii="Times New Roman" w:hAnsi="Times New Roman" w:cs="Times New Roman"/>
          <w:sz w:val="24"/>
          <w:szCs w:val="28"/>
        </w:rPr>
        <w:t xml:space="preserve">l’autre partie par des PA UM </w:t>
      </w:r>
      <w:r w:rsidR="00DB2120">
        <w:rPr>
          <w:rFonts w:ascii="Times New Roman" w:hAnsi="Times New Roman" w:cs="Times New Roman"/>
          <w:sz w:val="24"/>
          <w:szCs w:val="28"/>
        </w:rPr>
        <w:t>en sachet</w:t>
      </w:r>
      <w:r w:rsidR="00B82F91">
        <w:rPr>
          <w:rFonts w:ascii="Times New Roman" w:hAnsi="Times New Roman" w:cs="Times New Roman"/>
          <w:sz w:val="24"/>
          <w:szCs w:val="28"/>
        </w:rPr>
        <w:t>s</w:t>
      </w:r>
      <w:r w:rsidR="004540B3">
        <w:rPr>
          <w:rFonts w:ascii="Times New Roman" w:hAnsi="Times New Roman" w:cs="Times New Roman"/>
          <w:sz w:val="24"/>
          <w:szCs w:val="28"/>
        </w:rPr>
        <w:t xml:space="preserve"> satellite</w:t>
      </w:r>
      <w:r w:rsidR="00B82F91">
        <w:rPr>
          <w:rFonts w:ascii="Times New Roman" w:hAnsi="Times New Roman" w:cs="Times New Roman"/>
          <w:sz w:val="24"/>
          <w:szCs w:val="28"/>
        </w:rPr>
        <w:t>s</w:t>
      </w:r>
      <w:r w:rsidR="00593DBB">
        <w:rPr>
          <w:rFonts w:ascii="Times New Roman" w:hAnsi="Times New Roman" w:cs="Times New Roman"/>
          <w:sz w:val="24"/>
          <w:szCs w:val="28"/>
        </w:rPr>
        <w:t xml:space="preserve">, avec un </w:t>
      </w:r>
      <w:r w:rsidR="00A32FAB">
        <w:rPr>
          <w:rFonts w:ascii="Times New Roman" w:hAnsi="Times New Roman" w:cs="Times New Roman"/>
          <w:sz w:val="24"/>
          <w:szCs w:val="28"/>
        </w:rPr>
        <w:t xml:space="preserve">surcout de </w:t>
      </w:r>
      <w:r w:rsidR="003678B8">
        <w:rPr>
          <w:rFonts w:ascii="Times New Roman" w:hAnsi="Times New Roman" w:cs="Times New Roman"/>
          <w:sz w:val="24"/>
          <w:szCs w:val="28"/>
        </w:rPr>
        <w:t>2904</w:t>
      </w:r>
      <w:r w:rsidR="00EC47E5" w:rsidRPr="002732F7">
        <w:rPr>
          <w:rFonts w:ascii="Times New Roman" w:hAnsi="Times New Roman" w:cs="Times New Roman"/>
          <w:sz w:val="24"/>
          <w:szCs w:val="28"/>
        </w:rPr>
        <w:t>€</w:t>
      </w:r>
      <w:r w:rsidR="00370A37">
        <w:rPr>
          <w:rFonts w:ascii="Times New Roman" w:hAnsi="Times New Roman" w:cs="Times New Roman"/>
          <w:sz w:val="24"/>
          <w:szCs w:val="28"/>
        </w:rPr>
        <w:t>*</w:t>
      </w:r>
      <w:r w:rsidR="00EC47E5">
        <w:rPr>
          <w:rFonts w:ascii="Times New Roman" w:hAnsi="Times New Roman" w:cs="Times New Roman"/>
          <w:sz w:val="24"/>
          <w:szCs w:val="28"/>
        </w:rPr>
        <w:t xml:space="preserve"> /an</w:t>
      </w:r>
      <w:r w:rsidR="000E2D05">
        <w:rPr>
          <w:rFonts w:ascii="Times New Roman" w:hAnsi="Times New Roman" w:cs="Times New Roman"/>
          <w:sz w:val="24"/>
          <w:szCs w:val="28"/>
        </w:rPr>
        <w:t>.</w:t>
      </w:r>
      <w:r w:rsidR="000E2D05" w:rsidRPr="000E2D05">
        <w:rPr>
          <w:rFonts w:ascii="Times New Roman" w:hAnsi="Times New Roman" w:cs="Times New Roman"/>
          <w:sz w:val="24"/>
          <w:szCs w:val="28"/>
        </w:rPr>
        <w:t xml:space="preserve"> </w:t>
      </w:r>
      <w:r w:rsidR="000E2D05">
        <w:rPr>
          <w:rFonts w:ascii="Times New Roman" w:hAnsi="Times New Roman" w:cs="Times New Roman"/>
          <w:sz w:val="24"/>
          <w:szCs w:val="28"/>
        </w:rPr>
        <w:t xml:space="preserve">Le surcoût total pour les </w:t>
      </w:r>
      <w:r w:rsidR="00573E1B">
        <w:rPr>
          <w:rFonts w:ascii="Times New Roman" w:hAnsi="Times New Roman" w:cs="Times New Roman"/>
          <w:sz w:val="24"/>
          <w:szCs w:val="28"/>
        </w:rPr>
        <w:t xml:space="preserve">3 US </w:t>
      </w:r>
      <w:r w:rsidR="00593DBB">
        <w:rPr>
          <w:rFonts w:ascii="Times New Roman" w:hAnsi="Times New Roman" w:cs="Times New Roman"/>
          <w:sz w:val="24"/>
          <w:szCs w:val="28"/>
        </w:rPr>
        <w:t xml:space="preserve">a été </w:t>
      </w:r>
      <w:r w:rsidR="000E2D05">
        <w:rPr>
          <w:rFonts w:ascii="Times New Roman" w:hAnsi="Times New Roman" w:cs="Times New Roman"/>
          <w:sz w:val="24"/>
          <w:szCs w:val="28"/>
        </w:rPr>
        <w:t xml:space="preserve">estimé à </w:t>
      </w:r>
      <w:r w:rsidR="003678B8">
        <w:rPr>
          <w:rFonts w:ascii="Times New Roman" w:hAnsi="Times New Roman" w:cs="Times New Roman"/>
          <w:sz w:val="24"/>
          <w:szCs w:val="28"/>
        </w:rPr>
        <w:t>139</w:t>
      </w:r>
      <w:r w:rsidR="0021093D">
        <w:rPr>
          <w:rFonts w:ascii="Times New Roman" w:hAnsi="Times New Roman" w:cs="Times New Roman"/>
          <w:sz w:val="24"/>
          <w:szCs w:val="28"/>
        </w:rPr>
        <w:t>8</w:t>
      </w:r>
      <w:r w:rsidR="000E2D05">
        <w:rPr>
          <w:rFonts w:ascii="Times New Roman" w:hAnsi="Times New Roman" w:cs="Times New Roman"/>
          <w:sz w:val="24"/>
          <w:szCs w:val="28"/>
        </w:rPr>
        <w:t>€</w:t>
      </w:r>
      <w:r w:rsidR="00802E7E">
        <w:rPr>
          <w:rFonts w:ascii="Times New Roman" w:hAnsi="Times New Roman" w:cs="Times New Roman"/>
          <w:sz w:val="24"/>
          <w:szCs w:val="28"/>
        </w:rPr>
        <w:t xml:space="preserve"> </w:t>
      </w:r>
      <w:r w:rsidR="00370A37">
        <w:rPr>
          <w:rFonts w:ascii="Times New Roman" w:hAnsi="Times New Roman" w:cs="Times New Roman"/>
          <w:sz w:val="24"/>
          <w:szCs w:val="28"/>
        </w:rPr>
        <w:t>*</w:t>
      </w:r>
      <w:r w:rsidR="000E2D05">
        <w:rPr>
          <w:rFonts w:ascii="Times New Roman" w:hAnsi="Times New Roman" w:cs="Times New Roman"/>
          <w:sz w:val="24"/>
          <w:szCs w:val="28"/>
        </w:rPr>
        <w:t xml:space="preserve">/ an mais </w:t>
      </w:r>
      <w:r w:rsidR="00FC3FF5">
        <w:rPr>
          <w:rFonts w:ascii="Times New Roman" w:hAnsi="Times New Roman" w:cs="Times New Roman"/>
          <w:sz w:val="24"/>
          <w:szCs w:val="28"/>
        </w:rPr>
        <w:t>évite</w:t>
      </w:r>
      <w:r w:rsidR="000E2D05">
        <w:rPr>
          <w:rFonts w:ascii="Times New Roman" w:hAnsi="Times New Roman" w:cs="Times New Roman"/>
          <w:sz w:val="24"/>
          <w:szCs w:val="28"/>
        </w:rPr>
        <w:t xml:space="preserve"> </w:t>
      </w:r>
      <w:r w:rsidR="00862492">
        <w:rPr>
          <w:rFonts w:ascii="Times New Roman" w:hAnsi="Times New Roman" w:cs="Times New Roman"/>
          <w:sz w:val="24"/>
          <w:szCs w:val="28"/>
        </w:rPr>
        <w:t>116.4 kg</w:t>
      </w:r>
      <w:r w:rsidR="00D07207">
        <w:rPr>
          <w:rFonts w:ascii="Times New Roman" w:hAnsi="Times New Roman" w:cs="Times New Roman"/>
          <w:sz w:val="24"/>
          <w:szCs w:val="28"/>
        </w:rPr>
        <w:t>/an</w:t>
      </w:r>
      <w:r w:rsidR="00862492">
        <w:rPr>
          <w:rFonts w:ascii="Times New Roman" w:hAnsi="Times New Roman" w:cs="Times New Roman"/>
          <w:sz w:val="24"/>
          <w:szCs w:val="28"/>
        </w:rPr>
        <w:t xml:space="preserve"> de</w:t>
      </w:r>
      <w:r w:rsidR="00862492" w:rsidRPr="00862492">
        <w:rPr>
          <w:rFonts w:ascii="Times New Roman" w:hAnsi="Times New Roman" w:cs="Times New Roman"/>
          <w:sz w:val="24"/>
          <w:szCs w:val="28"/>
        </w:rPr>
        <w:t xml:space="preserve"> déchets</w:t>
      </w:r>
      <w:r w:rsidR="00D07207" w:rsidRPr="00862492">
        <w:rPr>
          <w:rFonts w:ascii="Times New Roman" w:hAnsi="Times New Roman" w:cs="Times New Roman"/>
          <w:sz w:val="24"/>
          <w:szCs w:val="28"/>
        </w:rPr>
        <w:t xml:space="preserve"> soins</w:t>
      </w:r>
      <w:r w:rsidR="00C7129B">
        <w:rPr>
          <w:rFonts w:ascii="Times New Roman" w:hAnsi="Times New Roman" w:cs="Times New Roman"/>
          <w:sz w:val="24"/>
          <w:szCs w:val="28"/>
        </w:rPr>
        <w:t xml:space="preserve"> </w:t>
      </w:r>
      <w:r w:rsidR="00D07207">
        <w:rPr>
          <w:rFonts w:ascii="Times New Roman" w:hAnsi="Times New Roman" w:cs="Times New Roman"/>
          <w:sz w:val="24"/>
          <w:szCs w:val="28"/>
        </w:rPr>
        <w:t>dont la gestion coûte</w:t>
      </w:r>
      <w:r w:rsidR="00C7129B">
        <w:rPr>
          <w:rFonts w:ascii="Times New Roman" w:hAnsi="Times New Roman" w:cs="Times New Roman"/>
          <w:sz w:val="24"/>
          <w:szCs w:val="28"/>
        </w:rPr>
        <w:t xml:space="preserve"> 87</w:t>
      </w:r>
      <w:r w:rsidR="00AB0754">
        <w:rPr>
          <w:rFonts w:ascii="Times New Roman" w:hAnsi="Times New Roman" w:cs="Times New Roman"/>
          <w:sz w:val="24"/>
          <w:szCs w:val="28"/>
        </w:rPr>
        <w:t>,</w:t>
      </w:r>
      <w:r w:rsidR="00C7129B">
        <w:rPr>
          <w:rFonts w:ascii="Times New Roman" w:hAnsi="Times New Roman" w:cs="Times New Roman"/>
          <w:sz w:val="24"/>
          <w:szCs w:val="28"/>
        </w:rPr>
        <w:t>1€</w:t>
      </w:r>
      <w:r w:rsidR="00370A37">
        <w:rPr>
          <w:rFonts w:ascii="Times New Roman" w:hAnsi="Times New Roman" w:cs="Times New Roman"/>
          <w:sz w:val="24"/>
          <w:szCs w:val="28"/>
        </w:rPr>
        <w:t>*</w:t>
      </w:r>
      <w:r w:rsidR="00C7129B">
        <w:rPr>
          <w:rFonts w:ascii="Times New Roman" w:hAnsi="Times New Roman" w:cs="Times New Roman"/>
          <w:sz w:val="24"/>
          <w:szCs w:val="28"/>
        </w:rPr>
        <w:t>/an</w:t>
      </w:r>
      <w:r w:rsidR="000E2D05">
        <w:rPr>
          <w:rFonts w:ascii="Times New Roman" w:hAnsi="Times New Roman" w:cs="Times New Roman"/>
          <w:sz w:val="24"/>
          <w:szCs w:val="28"/>
        </w:rPr>
        <w:t>.</w:t>
      </w:r>
    </w:p>
    <w:p w14:paraId="40840DB2" w14:textId="71BCF554" w:rsidR="00C03A5D" w:rsidRDefault="00595D8B" w:rsidP="008652D8">
      <w:pPr>
        <w:jc w:val="both"/>
        <w:rPr>
          <w:rFonts w:ascii="Times New Roman" w:hAnsi="Times New Roman" w:cs="Times New Roman"/>
          <w:sz w:val="24"/>
          <w:szCs w:val="28"/>
        </w:rPr>
      </w:pPr>
      <w:r w:rsidRPr="007B7AE0">
        <w:rPr>
          <w:rFonts w:ascii="Times New Roman" w:hAnsi="Times New Roman" w:cs="Times New Roman"/>
          <w:sz w:val="24"/>
          <w:szCs w:val="28"/>
        </w:rPr>
        <w:t xml:space="preserve">Discussion </w:t>
      </w:r>
      <w:r w:rsidR="00B51342" w:rsidRPr="007B7AE0">
        <w:rPr>
          <w:rFonts w:ascii="Times New Roman" w:hAnsi="Times New Roman" w:cs="Times New Roman"/>
          <w:sz w:val="24"/>
          <w:szCs w:val="28"/>
        </w:rPr>
        <w:t>–</w:t>
      </w:r>
      <w:r w:rsidRPr="007B7AE0">
        <w:rPr>
          <w:rFonts w:ascii="Times New Roman" w:hAnsi="Times New Roman" w:cs="Times New Roman"/>
          <w:sz w:val="24"/>
          <w:szCs w:val="28"/>
        </w:rPr>
        <w:t xml:space="preserve"> Conclusion</w:t>
      </w:r>
      <w:r w:rsidR="00144A64">
        <w:rPr>
          <w:rFonts w:ascii="Times New Roman" w:hAnsi="Times New Roman" w:cs="Times New Roman"/>
          <w:sz w:val="24"/>
          <w:szCs w:val="28"/>
        </w:rPr>
        <w:t xml:space="preserve"> : </w:t>
      </w:r>
      <w:r w:rsidR="00CB3939">
        <w:rPr>
          <w:rFonts w:ascii="Times New Roman" w:hAnsi="Times New Roman" w:cs="Times New Roman"/>
          <w:sz w:val="24"/>
          <w:szCs w:val="28"/>
        </w:rPr>
        <w:t xml:space="preserve">Cette démarche </w:t>
      </w:r>
      <w:r w:rsidR="00D71054">
        <w:rPr>
          <w:rFonts w:ascii="Times New Roman" w:hAnsi="Times New Roman" w:cs="Times New Roman"/>
          <w:sz w:val="24"/>
          <w:szCs w:val="28"/>
        </w:rPr>
        <w:t xml:space="preserve">écoresponsable </w:t>
      </w:r>
      <w:r w:rsidR="00CB3939">
        <w:rPr>
          <w:rFonts w:ascii="Times New Roman" w:hAnsi="Times New Roman" w:cs="Times New Roman"/>
          <w:sz w:val="24"/>
          <w:szCs w:val="28"/>
        </w:rPr>
        <w:t xml:space="preserve">permet de détecter les mésusages et </w:t>
      </w:r>
      <w:r w:rsidR="00D71054">
        <w:rPr>
          <w:rFonts w:ascii="Times New Roman" w:hAnsi="Times New Roman" w:cs="Times New Roman"/>
          <w:sz w:val="24"/>
          <w:szCs w:val="28"/>
        </w:rPr>
        <w:t>limiter les déchets</w:t>
      </w:r>
      <w:r w:rsidR="00BE2241">
        <w:rPr>
          <w:rFonts w:ascii="Times New Roman" w:hAnsi="Times New Roman" w:cs="Times New Roman"/>
          <w:sz w:val="24"/>
          <w:szCs w:val="28"/>
        </w:rPr>
        <w:t xml:space="preserve"> malgré le surcoût généré.</w:t>
      </w:r>
      <w:r w:rsidR="00C03A5D">
        <w:rPr>
          <w:rFonts w:ascii="Times New Roman" w:hAnsi="Times New Roman" w:cs="Times New Roman"/>
          <w:sz w:val="24"/>
          <w:szCs w:val="28"/>
        </w:rPr>
        <w:t xml:space="preserve"> </w:t>
      </w:r>
      <w:r w:rsidR="00D71054">
        <w:rPr>
          <w:rFonts w:ascii="Times New Roman" w:hAnsi="Times New Roman" w:cs="Times New Roman"/>
          <w:sz w:val="24"/>
          <w:szCs w:val="28"/>
        </w:rPr>
        <w:t xml:space="preserve">Elle </w:t>
      </w:r>
      <w:r w:rsidR="00C03A5D">
        <w:rPr>
          <w:rFonts w:ascii="Times New Roman" w:hAnsi="Times New Roman" w:cs="Times New Roman"/>
          <w:sz w:val="24"/>
          <w:szCs w:val="28"/>
        </w:rPr>
        <w:t xml:space="preserve">englobe les coûts, la réglementation, les procédures d’hygiène et la motivation des utilisateurs. Le coût de la gestion </w:t>
      </w:r>
      <w:r w:rsidR="00BE2241">
        <w:rPr>
          <w:rFonts w:ascii="Times New Roman" w:hAnsi="Times New Roman" w:cs="Times New Roman"/>
          <w:sz w:val="24"/>
          <w:szCs w:val="28"/>
        </w:rPr>
        <w:t>d’une rupture</w:t>
      </w:r>
      <w:r w:rsidR="00C03A5D">
        <w:rPr>
          <w:rFonts w:ascii="Times New Roman" w:hAnsi="Times New Roman" w:cs="Times New Roman"/>
          <w:sz w:val="24"/>
          <w:szCs w:val="28"/>
        </w:rPr>
        <w:t xml:space="preserve"> reste à évaluer. </w:t>
      </w:r>
      <w:r w:rsidR="009D7AF5">
        <w:rPr>
          <w:rFonts w:ascii="Times New Roman" w:hAnsi="Times New Roman" w:cs="Times New Roman"/>
          <w:sz w:val="24"/>
          <w:szCs w:val="28"/>
        </w:rPr>
        <w:t>Cette m</w:t>
      </w:r>
      <w:r w:rsidR="003941AE">
        <w:rPr>
          <w:rFonts w:ascii="Times New Roman" w:hAnsi="Times New Roman" w:cs="Times New Roman"/>
          <w:sz w:val="24"/>
          <w:szCs w:val="28"/>
        </w:rPr>
        <w:t>éthode comparative des coûts</w:t>
      </w:r>
      <w:r w:rsidR="009D7AF5">
        <w:rPr>
          <w:rFonts w:ascii="Times New Roman" w:hAnsi="Times New Roman" w:cs="Times New Roman"/>
          <w:sz w:val="24"/>
          <w:szCs w:val="28"/>
        </w:rPr>
        <w:t xml:space="preserve"> re</w:t>
      </w:r>
      <w:r w:rsidR="003941AE">
        <w:rPr>
          <w:rFonts w:ascii="Times New Roman" w:hAnsi="Times New Roman" w:cs="Times New Roman"/>
          <w:sz w:val="24"/>
          <w:szCs w:val="28"/>
        </w:rPr>
        <w:t>productible</w:t>
      </w:r>
      <w:r w:rsidR="00977A6C">
        <w:rPr>
          <w:rFonts w:ascii="Times New Roman" w:hAnsi="Times New Roman" w:cs="Times New Roman"/>
          <w:sz w:val="24"/>
          <w:szCs w:val="28"/>
        </w:rPr>
        <w:t xml:space="preserve"> sera extrapolée</w:t>
      </w:r>
      <w:r w:rsidR="00D71054">
        <w:rPr>
          <w:rFonts w:ascii="Times New Roman" w:hAnsi="Times New Roman" w:cs="Times New Roman"/>
          <w:sz w:val="24"/>
          <w:szCs w:val="28"/>
        </w:rPr>
        <w:t xml:space="preserve"> pour d’autres instruments prioritairement pour les US où cela est plus économique.</w:t>
      </w:r>
    </w:p>
    <w:p w14:paraId="7DA89353" w14:textId="4A0D6095" w:rsidR="00370A37" w:rsidRPr="00E042BC" w:rsidRDefault="00370A37" w:rsidP="00370A3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TTC</w:t>
      </w:r>
    </w:p>
    <w:p w14:paraId="6968D920" w14:textId="2F687179" w:rsidR="004C233C" w:rsidRPr="00CD2F2B" w:rsidRDefault="004C233C" w:rsidP="004C233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2F2B">
        <w:rPr>
          <w:rFonts w:ascii="Times New Roman" w:hAnsi="Times New Roman" w:cs="Times New Roman"/>
          <w:sz w:val="20"/>
          <w:szCs w:val="20"/>
        </w:rPr>
        <w:t>Chabod</w:t>
      </w:r>
      <w:proofErr w:type="spellEnd"/>
      <w:r w:rsidR="00E042BC">
        <w:rPr>
          <w:rFonts w:ascii="Times New Roman" w:hAnsi="Times New Roman" w:cs="Times New Roman"/>
          <w:sz w:val="20"/>
          <w:szCs w:val="20"/>
        </w:rPr>
        <w:t xml:space="preserve"> et Al</w:t>
      </w:r>
      <w:r w:rsidR="00CD2F2B" w:rsidRPr="00CD2F2B">
        <w:rPr>
          <w:rFonts w:ascii="Times New Roman" w:hAnsi="Times New Roman" w:cs="Times New Roman"/>
          <w:sz w:val="20"/>
          <w:szCs w:val="20"/>
        </w:rPr>
        <w:t>. Le Pharmacien</w:t>
      </w:r>
      <w:r w:rsidR="00C7129B">
        <w:rPr>
          <w:rFonts w:ascii="Times New Roman" w:hAnsi="Times New Roman" w:cs="Times New Roman"/>
          <w:sz w:val="20"/>
          <w:szCs w:val="20"/>
        </w:rPr>
        <w:t xml:space="preserve"> Hospitalier et Clinicien. 2019</w:t>
      </w:r>
      <w:r w:rsidR="00657DC5">
        <w:rPr>
          <w:rFonts w:ascii="Times New Roman" w:hAnsi="Times New Roman" w:cs="Times New Roman"/>
          <w:sz w:val="20"/>
          <w:szCs w:val="20"/>
        </w:rPr>
        <w:t>;</w:t>
      </w:r>
      <w:r w:rsidR="00657DC5" w:rsidRPr="00657DC5">
        <w:rPr>
          <w:rFonts w:ascii="Times New Roman" w:hAnsi="Times New Roman" w:cs="Times New Roman"/>
          <w:sz w:val="20"/>
          <w:szCs w:val="20"/>
        </w:rPr>
        <w:t>54:232-240</w:t>
      </w:r>
    </w:p>
    <w:p w14:paraId="32E7F08B" w14:textId="7A41A48E" w:rsidR="00412DF6" w:rsidRPr="00144A64" w:rsidRDefault="00412DF6" w:rsidP="008652D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Mots clés :</w:t>
      </w:r>
      <w:r w:rsidR="00EC47E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Développement-durable, </w:t>
      </w:r>
      <w:r w:rsidR="00B82F91">
        <w:rPr>
          <w:rFonts w:ascii="Times New Roman" w:hAnsi="Times New Roman" w:cs="Times New Roman"/>
          <w:sz w:val="24"/>
          <w:szCs w:val="28"/>
        </w:rPr>
        <w:t>pharmaco</w:t>
      </w:r>
      <w:r w:rsidR="00372A00">
        <w:rPr>
          <w:rFonts w:ascii="Times New Roman" w:hAnsi="Times New Roman" w:cs="Times New Roman"/>
          <w:sz w:val="24"/>
          <w:szCs w:val="28"/>
        </w:rPr>
        <w:t>-économie</w:t>
      </w:r>
      <w:r>
        <w:rPr>
          <w:rFonts w:ascii="Times New Roman" w:hAnsi="Times New Roman" w:cs="Times New Roman"/>
          <w:sz w:val="24"/>
          <w:szCs w:val="28"/>
        </w:rPr>
        <w:t>, usage-unique</w:t>
      </w:r>
    </w:p>
    <w:p w14:paraId="0703DD11" w14:textId="77777777" w:rsidR="0034444A" w:rsidRPr="00144A64" w:rsidRDefault="0034444A" w:rsidP="00227AE9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34444A" w:rsidRPr="0014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3D9"/>
    <w:multiLevelType w:val="hybridMultilevel"/>
    <w:tmpl w:val="EF9E3948"/>
    <w:lvl w:ilvl="0" w:tplc="5D96C6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B7EFE"/>
    <w:multiLevelType w:val="hybridMultilevel"/>
    <w:tmpl w:val="C9A2C674"/>
    <w:lvl w:ilvl="0" w:tplc="A448F6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8B"/>
    <w:rsid w:val="00003AE9"/>
    <w:rsid w:val="00026C2C"/>
    <w:rsid w:val="00076E7E"/>
    <w:rsid w:val="000E2D05"/>
    <w:rsid w:val="00144A64"/>
    <w:rsid w:val="0016219A"/>
    <w:rsid w:val="001A4CF5"/>
    <w:rsid w:val="0021093D"/>
    <w:rsid w:val="00226B54"/>
    <w:rsid w:val="00227AE9"/>
    <w:rsid w:val="002732F7"/>
    <w:rsid w:val="00275240"/>
    <w:rsid w:val="002A1DB6"/>
    <w:rsid w:val="002E02E5"/>
    <w:rsid w:val="003051F4"/>
    <w:rsid w:val="0034444A"/>
    <w:rsid w:val="003678B8"/>
    <w:rsid w:val="00370A37"/>
    <w:rsid w:val="00372A00"/>
    <w:rsid w:val="003940B7"/>
    <w:rsid w:val="003941AE"/>
    <w:rsid w:val="003A3B95"/>
    <w:rsid w:val="003A4710"/>
    <w:rsid w:val="003C1B8F"/>
    <w:rsid w:val="003E1BC9"/>
    <w:rsid w:val="00412DF6"/>
    <w:rsid w:val="004540B3"/>
    <w:rsid w:val="00477BF2"/>
    <w:rsid w:val="004C1605"/>
    <w:rsid w:val="004C233C"/>
    <w:rsid w:val="005309F7"/>
    <w:rsid w:val="005571F7"/>
    <w:rsid w:val="00573E1B"/>
    <w:rsid w:val="00583E21"/>
    <w:rsid w:val="00593DBB"/>
    <w:rsid w:val="00595D8B"/>
    <w:rsid w:val="00657DC5"/>
    <w:rsid w:val="006648FE"/>
    <w:rsid w:val="006B366C"/>
    <w:rsid w:val="007B7AE0"/>
    <w:rsid w:val="00802E7E"/>
    <w:rsid w:val="00862492"/>
    <w:rsid w:val="008652D8"/>
    <w:rsid w:val="00867DF0"/>
    <w:rsid w:val="008876D1"/>
    <w:rsid w:val="0091588C"/>
    <w:rsid w:val="00926234"/>
    <w:rsid w:val="00934AD9"/>
    <w:rsid w:val="00977A6C"/>
    <w:rsid w:val="009C4313"/>
    <w:rsid w:val="009D7AF5"/>
    <w:rsid w:val="00A32FAB"/>
    <w:rsid w:val="00A622FB"/>
    <w:rsid w:val="00AB0754"/>
    <w:rsid w:val="00AC04FE"/>
    <w:rsid w:val="00B2075D"/>
    <w:rsid w:val="00B51342"/>
    <w:rsid w:val="00B6417A"/>
    <w:rsid w:val="00B82F91"/>
    <w:rsid w:val="00BE2241"/>
    <w:rsid w:val="00C03A5D"/>
    <w:rsid w:val="00C31D32"/>
    <w:rsid w:val="00C60364"/>
    <w:rsid w:val="00C7129B"/>
    <w:rsid w:val="00CB3939"/>
    <w:rsid w:val="00CD2F2B"/>
    <w:rsid w:val="00CF687C"/>
    <w:rsid w:val="00D07207"/>
    <w:rsid w:val="00D22C59"/>
    <w:rsid w:val="00D45FE6"/>
    <w:rsid w:val="00D57450"/>
    <w:rsid w:val="00D71054"/>
    <w:rsid w:val="00DB2120"/>
    <w:rsid w:val="00DC6C6F"/>
    <w:rsid w:val="00DF7594"/>
    <w:rsid w:val="00E042BC"/>
    <w:rsid w:val="00E52E87"/>
    <w:rsid w:val="00EC47E5"/>
    <w:rsid w:val="00FC2182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168"/>
  <w15:chartTrackingRefBased/>
  <w15:docId w15:val="{7F336DB1-B1AE-4554-974F-2D8D3DBE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309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9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9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09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09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9F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C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096F-05B3-43B3-B1B7-D75C159B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pharmcadms pharmcadms</dc:creator>
  <cp:keywords/>
  <dc:description/>
  <cp:lastModifiedBy>Slim Karem</cp:lastModifiedBy>
  <cp:revision>2</cp:revision>
  <dcterms:created xsi:type="dcterms:W3CDTF">2021-06-29T11:33:00Z</dcterms:created>
  <dcterms:modified xsi:type="dcterms:W3CDTF">2021-06-29T11:33:00Z</dcterms:modified>
</cp:coreProperties>
</file>